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575" w:type="dxa"/>
        <w:jc w:val="center"/>
        <w:tblLook w:val="0000" w:firstRow="0" w:lastRow="0" w:firstColumn="0" w:lastColumn="0" w:noHBand="0" w:noVBand="0"/>
      </w:tblPr>
      <w:tblGrid>
        <w:gridCol w:w="4775"/>
        <w:gridCol w:w="5800"/>
      </w:tblGrid>
      <w:tr w:rsidR="00B819B8" w14:paraId="3AEFB8AB" w14:textId="77777777" w:rsidTr="004A6A73">
        <w:trPr>
          <w:trHeight w:val="1437"/>
          <w:jc w:val="center"/>
        </w:trPr>
        <w:tc>
          <w:tcPr>
            <w:tcW w:w="4775" w:type="dxa"/>
          </w:tcPr>
          <w:p w14:paraId="2EE3013A" w14:textId="77777777" w:rsidR="00B819B8" w:rsidRPr="001E615A" w:rsidRDefault="00B819B8" w:rsidP="004A6A73">
            <w:pPr>
              <w:jc w:val="center"/>
              <w:rPr>
                <w:sz w:val="26"/>
                <w:szCs w:val="26"/>
              </w:rPr>
            </w:pPr>
            <w:r w:rsidRPr="001E615A">
              <w:rPr>
                <w:sz w:val="26"/>
                <w:szCs w:val="26"/>
              </w:rPr>
              <w:t>UBND TỈNH BẮC GIANG</w:t>
            </w:r>
          </w:p>
          <w:p w14:paraId="55B2E549" w14:textId="5E33C38B" w:rsidR="00B819B8" w:rsidRPr="001E615A" w:rsidRDefault="006823E2" w:rsidP="004A6A73">
            <w:pPr>
              <w:keepNext/>
              <w:jc w:val="center"/>
              <w:outlineLvl w:val="0"/>
              <w:rPr>
                <w:b/>
                <w:bCs/>
                <w:sz w:val="26"/>
                <w:szCs w:val="26"/>
              </w:rPr>
            </w:pPr>
            <w:r>
              <w:rPr>
                <w:b/>
                <w:noProof/>
                <w:sz w:val="26"/>
                <w:szCs w:val="26"/>
              </w:rPr>
              <mc:AlternateContent>
                <mc:Choice Requires="wps">
                  <w:drawing>
                    <wp:anchor distT="0" distB="0" distL="114300" distR="114300" simplePos="0" relativeHeight="251659264" behindDoc="0" locked="0" layoutInCell="1" allowOverlap="1" wp14:anchorId="7DBC5506" wp14:editId="3C6B7F86">
                      <wp:simplePos x="0" y="0"/>
                      <wp:positionH relativeFrom="column">
                        <wp:posOffset>920115</wp:posOffset>
                      </wp:positionH>
                      <wp:positionV relativeFrom="paragraph">
                        <wp:posOffset>257175</wp:posOffset>
                      </wp:positionV>
                      <wp:extent cx="969010" cy="0"/>
                      <wp:effectExtent l="6985" t="13335" r="5080" b="5715"/>
                      <wp:wrapNone/>
                      <wp:docPr id="115397564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90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D55B32"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45pt,20.25pt" to="148.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"/>
                  </w:pict>
                </mc:Fallback>
              </mc:AlternateContent>
            </w:r>
            <w:r w:rsidR="00B819B8">
              <w:rPr>
                <w:b/>
                <w:bCs/>
                <w:sz w:val="26"/>
                <w:szCs w:val="26"/>
              </w:rPr>
              <w:t xml:space="preserve">    </w:t>
            </w:r>
            <w:r w:rsidR="00B819B8" w:rsidRPr="001E615A">
              <w:rPr>
                <w:b/>
                <w:bCs/>
                <w:sz w:val="26"/>
                <w:szCs w:val="26"/>
              </w:rPr>
              <w:t>LIÊN HIỆP CÁC HỘI KH&amp;KT</w:t>
            </w:r>
          </w:p>
          <w:p w14:paraId="4B130BD8" w14:textId="3B2038E7" w:rsidR="00B819B8" w:rsidRPr="001E615A" w:rsidRDefault="00B819B8" w:rsidP="004A6A73">
            <w:pPr>
              <w:pStyle w:val="BodyText2"/>
              <w:rPr>
                <w:b/>
                <w:bCs/>
                <w:sz w:val="26"/>
                <w:szCs w:val="26"/>
              </w:rPr>
            </w:pPr>
          </w:p>
          <w:p w14:paraId="34BA2DA5" w14:textId="77777777" w:rsidR="00B819B8" w:rsidRPr="00E260CB" w:rsidRDefault="00B819B8" w:rsidP="004A6A73">
            <w:pPr>
              <w:rPr>
                <w:sz w:val="24"/>
              </w:rPr>
            </w:pPr>
          </w:p>
        </w:tc>
        <w:tc>
          <w:tcPr>
            <w:tcW w:w="5800" w:type="dxa"/>
          </w:tcPr>
          <w:p w14:paraId="6575D40D" w14:textId="77777777" w:rsidR="00B819B8" w:rsidRDefault="00B819B8" w:rsidP="004A6A73">
            <w:pPr>
              <w:pStyle w:val="Heading1"/>
              <w:rPr>
                <w:rFonts w:ascii="Times New Roman" w:hAnsi="Times New Roman"/>
                <w:b/>
                <w:sz w:val="24"/>
              </w:rPr>
            </w:pPr>
            <w:r>
              <w:rPr>
                <w:rFonts w:ascii="Times New Roman" w:hAnsi="Times New Roman"/>
                <w:b/>
              </w:rPr>
              <w:t>CỘNG HÒA XÃ HỘI CHỦ NGHĨA VIỆT NAM</w:t>
            </w:r>
          </w:p>
          <w:p w14:paraId="7454F101" w14:textId="1168901A" w:rsidR="00B819B8" w:rsidRPr="00E260CB" w:rsidRDefault="006823E2" w:rsidP="004A6A73">
            <w:pPr>
              <w:jc w:val="center"/>
              <w:rPr>
                <w:b/>
                <w:sz w:val="30"/>
              </w:rPr>
            </w:pPr>
            <w:r>
              <w:rPr>
                <w:noProof/>
                <w:sz w:val="20"/>
              </w:rPr>
              <mc:AlternateContent>
                <mc:Choice Requires="wps">
                  <w:drawing>
                    <wp:anchor distT="0" distB="0" distL="114300" distR="114300" simplePos="0" relativeHeight="251660288" behindDoc="0" locked="0" layoutInCell="1" allowOverlap="1" wp14:anchorId="3D16CDD4" wp14:editId="080979D3">
                      <wp:simplePos x="0" y="0"/>
                      <wp:positionH relativeFrom="column">
                        <wp:posOffset>798830</wp:posOffset>
                      </wp:positionH>
                      <wp:positionV relativeFrom="paragraph">
                        <wp:posOffset>245110</wp:posOffset>
                      </wp:positionV>
                      <wp:extent cx="1967230" cy="0"/>
                      <wp:effectExtent l="12065" t="10160" r="11430" b="8890"/>
                      <wp:wrapNone/>
                      <wp:docPr id="42006679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72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BD3D72"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9pt,19.3pt" to="217.8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"/>
                  </w:pict>
                </mc:Fallback>
              </mc:AlternateContent>
            </w:r>
            <w:r w:rsidR="00B819B8" w:rsidRPr="00E260CB">
              <w:rPr>
                <w:rFonts w:hint="eastAsia"/>
                <w:b/>
              </w:rPr>
              <w:t>Đ</w:t>
            </w:r>
            <w:r w:rsidR="00B819B8" w:rsidRPr="00E260CB">
              <w:rPr>
                <w:b/>
              </w:rPr>
              <w:t>ộc lập - Tự do - Hạnh phúc</w:t>
            </w:r>
          </w:p>
          <w:p w14:paraId="79AE9DFC" w14:textId="69342B28" w:rsidR="00B819B8" w:rsidRDefault="00B819B8" w:rsidP="004A6A73">
            <w:pPr>
              <w:jc w:val="center"/>
            </w:pPr>
          </w:p>
        </w:tc>
      </w:tr>
    </w:tbl>
    <w:p w14:paraId="198C5629" w14:textId="77777777" w:rsidR="00B819B8" w:rsidRDefault="00B819B8" w:rsidP="00B819B8">
      <w:pPr>
        <w:pStyle w:val="Caption"/>
        <w:spacing w:line="360" w:lineRule="exact"/>
        <w:ind w:firstLine="567"/>
        <w:jc w:val="center"/>
        <w:rPr>
          <w:rFonts w:ascii="Times New Roman" w:hAnsi="Times New Roman"/>
          <w:szCs w:val="28"/>
        </w:rPr>
      </w:pPr>
      <w:r w:rsidRPr="00E260CB">
        <w:rPr>
          <w:rFonts w:ascii="Times New Roman" w:hAnsi="Times New Roman"/>
          <w:szCs w:val="28"/>
        </w:rPr>
        <w:t xml:space="preserve">BIÊN BẢN </w:t>
      </w:r>
      <w:r>
        <w:rPr>
          <w:rFonts w:ascii="Times New Roman" w:hAnsi="Times New Roman"/>
          <w:szCs w:val="28"/>
        </w:rPr>
        <w:t>HỘI THẢO KHOA HỌC</w:t>
      </w:r>
    </w:p>
    <w:p w14:paraId="54131F36" w14:textId="77777777" w:rsidR="00C32FB5" w:rsidRDefault="00654567" w:rsidP="00C32FB5">
      <w:pPr>
        <w:spacing w:after="0" w:line="330" w:lineRule="exact"/>
        <w:jc w:val="center"/>
        <w:rPr>
          <w:rFonts w:eastAsia="Times New Roman" w:cs="Times New Roman"/>
          <w:b/>
          <w:color w:val="000000"/>
          <w:kern w:val="0"/>
          <w:szCs w:val="28"/>
          <w14:ligatures w14:val="none"/>
        </w:rPr>
      </w:pPr>
      <w:r w:rsidRPr="00445531">
        <w:rPr>
          <w:b/>
          <w:szCs w:val="28"/>
        </w:rPr>
        <w:t>“</w:t>
      </w:r>
      <w:r w:rsidR="00C32FB5">
        <w:rPr>
          <w:rFonts w:eastAsia="Times New Roman" w:cs="Times New Roman"/>
          <w:b/>
          <w:color w:val="000000"/>
          <w:kern w:val="0"/>
          <w:szCs w:val="28"/>
          <w14:ligatures w14:val="none"/>
        </w:rPr>
        <w:t xml:space="preserve">Chuyển đổi số và ứng dụng AI </w:t>
      </w:r>
    </w:p>
    <w:p w14:paraId="7125CA17" w14:textId="7CA12D8F" w:rsidR="00654567" w:rsidRPr="00445531" w:rsidRDefault="00C32FB5" w:rsidP="00C32FB5">
      <w:pPr>
        <w:jc w:val="center"/>
        <w:rPr>
          <w:b/>
          <w:szCs w:val="28"/>
        </w:rPr>
      </w:pPr>
      <w:r>
        <w:rPr>
          <w:rFonts w:eastAsia="Times New Roman" w:cs="Times New Roman"/>
          <w:b/>
          <w:color w:val="000000"/>
          <w:kern w:val="0"/>
          <w:szCs w:val="28"/>
          <w14:ligatures w14:val="none"/>
        </w:rPr>
        <w:t xml:space="preserve">trong hoạt động của các hội quần chúng </w:t>
      </w:r>
      <w:r w:rsidR="00654567" w:rsidRPr="00445531">
        <w:rPr>
          <w:b/>
          <w:szCs w:val="28"/>
        </w:rPr>
        <w:t>”.</w:t>
      </w:r>
    </w:p>
    <w:p w14:paraId="08B8683A" w14:textId="3DC9F2D3" w:rsidR="002E626C" w:rsidRPr="002E626C" w:rsidRDefault="00C32FB5" w:rsidP="002E626C">
      <w:pPr>
        <w:spacing w:before="120" w:after="0" w:line="340" w:lineRule="exact"/>
        <w:ind w:firstLine="709"/>
        <w:jc w:val="both"/>
        <w:rPr>
          <w:rFonts w:eastAsia="Times New Roman" w:cs="Times New Roman"/>
          <w:i/>
          <w:iCs/>
          <w:kern w:val="0"/>
          <w:szCs w:val="28"/>
          <w14:ligatures w14:val="none"/>
        </w:rPr>
      </w:pPr>
      <w:r w:rsidRPr="00E0452E">
        <w:rPr>
          <w:rFonts w:eastAsia="Times New Roman" w:cs="Times New Roman"/>
          <w:kern w:val="0"/>
          <w:szCs w:val="28"/>
          <w14:ligatures w14:val="none"/>
        </w:rPr>
        <w:t xml:space="preserve">Thực hiện </w:t>
      </w:r>
      <w:r w:rsidRPr="00E0452E">
        <w:rPr>
          <w:rFonts w:eastAsia="Times New Roman" w:cs="Times New Roman"/>
          <w:bCs/>
          <w:kern w:val="0"/>
          <w:szCs w:val="28"/>
          <w14:ligatures w14:val="none"/>
        </w:rPr>
        <w:t>Đề án đổi mới, nâng cao chất lượng, hiệu quả hoạt động của Liên hiệp các hội Khoa học và Kỹ thuật tỉnh, các hội thành viên, giai đoạn 2024-2030 ban hành kèm theo Quyết định 1526/QĐ-UBND ngày 11/10/2023 của UBND tỉnh;</w:t>
      </w:r>
      <w:r w:rsidRPr="00E0452E">
        <w:rPr>
          <w:rFonts w:ascii=".VnTime" w:eastAsia="Times New Roman" w:hAnsi=".VnTime" w:cs="Times New Roman"/>
          <w:bCs/>
          <w:kern w:val="0"/>
          <w:szCs w:val="28"/>
          <w14:ligatures w14:val="none"/>
        </w:rPr>
        <w:t xml:space="preserve"> </w:t>
      </w:r>
      <w:r w:rsidRPr="00E0452E">
        <w:rPr>
          <w:rFonts w:eastAsia="Times New Roman" w:cs="Times New Roman"/>
          <w:kern w:val="0"/>
          <w:szCs w:val="28"/>
          <w14:ligatures w14:val="none"/>
        </w:rPr>
        <w:t xml:space="preserve"> Liên hiệp các Hội Khoa học và Kỹ thuật tỉnh Bắc Giang </w:t>
      </w:r>
      <w:r>
        <w:rPr>
          <w:rFonts w:eastAsia="Times New Roman" w:cs="Times New Roman"/>
          <w:kern w:val="0"/>
          <w:szCs w:val="28"/>
          <w14:ligatures w14:val="none"/>
        </w:rPr>
        <w:t>tổ chức</w:t>
      </w:r>
      <w:r w:rsidRPr="00E0452E">
        <w:rPr>
          <w:rFonts w:eastAsia="Times New Roman" w:cs="Times New Roman"/>
          <w:kern w:val="0"/>
          <w:szCs w:val="28"/>
          <w14:ligatures w14:val="none"/>
        </w:rPr>
        <w:t xml:space="preserve"> Hội thảo khoa học "</w:t>
      </w:r>
      <w:r w:rsidRPr="00E0452E">
        <w:rPr>
          <w:rFonts w:eastAsia="Times New Roman" w:cs="Times New Roman"/>
          <w:bCs/>
          <w:color w:val="000000"/>
          <w:kern w:val="0"/>
          <w:szCs w:val="28"/>
          <w14:ligatures w14:val="none"/>
        </w:rPr>
        <w:t>Chuyển đổi số và ứng dụng AI trong hoạt động của các hội quần chúng</w:t>
      </w:r>
      <w:r w:rsidRPr="00E0452E">
        <w:rPr>
          <w:rFonts w:eastAsia="Times New Roman" w:cs="Times New Roman"/>
          <w:kern w:val="0"/>
          <w:szCs w:val="28"/>
          <w14:ligatures w14:val="none"/>
        </w:rPr>
        <w:t>"</w:t>
      </w:r>
    </w:p>
    <w:p w14:paraId="2DCC4F33" w14:textId="77777777" w:rsidR="00B819B8" w:rsidRPr="006055A9" w:rsidRDefault="00B819B8" w:rsidP="00654567">
      <w:pPr>
        <w:pStyle w:val="Heading2"/>
        <w:spacing w:after="0" w:line="276" w:lineRule="auto"/>
        <w:ind w:firstLine="680"/>
        <w:rPr>
          <w:rFonts w:ascii="Times New Roman" w:hAnsi="Times New Roman"/>
          <w:b/>
          <w:sz w:val="28"/>
          <w:szCs w:val="28"/>
        </w:rPr>
      </w:pPr>
      <w:r w:rsidRPr="006055A9">
        <w:rPr>
          <w:rFonts w:ascii="Times New Roman" w:hAnsi="Times New Roman"/>
          <w:b/>
          <w:sz w:val="28"/>
          <w:szCs w:val="28"/>
        </w:rPr>
        <w:t>1. Thành phần tham gia hội thảo:</w:t>
      </w:r>
    </w:p>
    <w:p w14:paraId="12072083" w14:textId="77777777" w:rsidR="00B819B8" w:rsidRDefault="00B819B8" w:rsidP="00654567">
      <w:pPr>
        <w:pStyle w:val="Heading2"/>
        <w:spacing w:after="0" w:line="276" w:lineRule="auto"/>
        <w:ind w:firstLine="680"/>
        <w:rPr>
          <w:rFonts w:ascii="Times New Roman" w:hAnsi="Times New Roman"/>
          <w:sz w:val="28"/>
          <w:szCs w:val="28"/>
        </w:rPr>
      </w:pPr>
      <w:r>
        <w:rPr>
          <w:rFonts w:ascii="Times New Roman" w:hAnsi="Times New Roman"/>
          <w:sz w:val="28"/>
          <w:szCs w:val="28"/>
        </w:rPr>
        <w:t xml:space="preserve">- </w:t>
      </w:r>
      <w:r w:rsidRPr="008F5E1D">
        <w:rPr>
          <w:rFonts w:ascii="Times New Roman" w:hAnsi="Times New Roman"/>
          <w:sz w:val="28"/>
          <w:szCs w:val="28"/>
        </w:rPr>
        <w:t xml:space="preserve">Chủ trì hội thảo: </w:t>
      </w:r>
    </w:p>
    <w:p w14:paraId="10DE7645" w14:textId="77777777" w:rsidR="00B4108E" w:rsidRDefault="00B819B8" w:rsidP="00654567">
      <w:pPr>
        <w:pStyle w:val="Heading2"/>
        <w:spacing w:after="0" w:line="276" w:lineRule="auto"/>
        <w:ind w:firstLine="680"/>
        <w:rPr>
          <w:rFonts w:ascii="Times New Roman" w:hAnsi="Times New Roman"/>
          <w:sz w:val="28"/>
          <w:szCs w:val="28"/>
          <w:lang w:val="nl-NL"/>
        </w:rPr>
      </w:pPr>
      <w:r>
        <w:rPr>
          <w:rFonts w:ascii="Times New Roman" w:hAnsi="Times New Roman"/>
          <w:sz w:val="28"/>
          <w:szCs w:val="28"/>
        </w:rPr>
        <w:t>+</w:t>
      </w:r>
      <w:r w:rsidRPr="00F625AF">
        <w:rPr>
          <w:rFonts w:ascii="Times New Roman" w:hAnsi="Times New Roman"/>
          <w:sz w:val="28"/>
          <w:szCs w:val="28"/>
        </w:rPr>
        <w:t>TS. Ngô Chí Vinh, Chủ tịch Liên hiệp các Hội Khoa học và Kỹ thuật tỉnh;</w:t>
      </w:r>
      <w:r w:rsidRPr="00DA5EAD">
        <w:rPr>
          <w:rFonts w:ascii="Times New Roman" w:hAnsi="Times New Roman"/>
          <w:sz w:val="28"/>
          <w:szCs w:val="28"/>
          <w:lang w:val="nl-NL"/>
        </w:rPr>
        <w:t xml:space="preserve"> </w:t>
      </w:r>
    </w:p>
    <w:p w14:paraId="0C2BA448" w14:textId="0572A0FD" w:rsidR="00B819B8" w:rsidRPr="00B4108E" w:rsidRDefault="00B819B8" w:rsidP="00654567">
      <w:pPr>
        <w:pStyle w:val="Heading2"/>
        <w:spacing w:after="0" w:line="276" w:lineRule="auto"/>
        <w:ind w:firstLine="680"/>
        <w:rPr>
          <w:rFonts w:ascii="Times New Roman" w:hAnsi="Times New Roman"/>
          <w:sz w:val="28"/>
        </w:rPr>
      </w:pPr>
      <w:r w:rsidRPr="00B4108E">
        <w:rPr>
          <w:rFonts w:ascii="Times New Roman" w:hAnsi="Times New Roman"/>
          <w:sz w:val="28"/>
        </w:rPr>
        <w:t xml:space="preserve">- Thư ký hội thảo: </w:t>
      </w:r>
    </w:p>
    <w:p w14:paraId="014A24D1" w14:textId="12592E30" w:rsidR="00B819B8" w:rsidRDefault="00B819B8" w:rsidP="00654567">
      <w:pPr>
        <w:pStyle w:val="BodyText"/>
        <w:spacing w:after="0" w:line="276" w:lineRule="auto"/>
        <w:ind w:firstLine="680"/>
        <w:rPr>
          <w:rFonts w:ascii="Times New Roman" w:hAnsi="Times New Roman"/>
        </w:rPr>
      </w:pPr>
      <w:r>
        <w:rPr>
          <w:rFonts w:ascii="Times New Roman" w:hAnsi="Times New Roman"/>
        </w:rPr>
        <w:t>+</w:t>
      </w:r>
      <w:r w:rsidRPr="008F5E1D">
        <w:rPr>
          <w:rFonts w:ascii="Times New Roman" w:hAnsi="Times New Roman"/>
        </w:rPr>
        <w:t>Ths.</w:t>
      </w:r>
      <w:r w:rsidR="00D50C1A">
        <w:rPr>
          <w:rFonts w:ascii="Times New Roman" w:hAnsi="Times New Roman"/>
        </w:rPr>
        <w:t xml:space="preserve"> </w:t>
      </w:r>
      <w:r>
        <w:rPr>
          <w:rFonts w:ascii="Times New Roman" w:hAnsi="Times New Roman"/>
        </w:rPr>
        <w:t>Nguyễn Hồng Hạnh -</w:t>
      </w:r>
      <w:r w:rsidRPr="008F5E1D">
        <w:rPr>
          <w:rFonts w:ascii="Times New Roman" w:hAnsi="Times New Roman"/>
        </w:rPr>
        <w:t xml:space="preserve"> Trưởng</w:t>
      </w:r>
      <w:r>
        <w:rPr>
          <w:rFonts w:ascii="Times New Roman" w:hAnsi="Times New Roman"/>
        </w:rPr>
        <w:t xml:space="preserve"> Tư vấn phản biện</w:t>
      </w:r>
      <w:r w:rsidRPr="008F5E1D">
        <w:rPr>
          <w:rFonts w:ascii="Times New Roman" w:hAnsi="Times New Roman"/>
        </w:rPr>
        <w:t>, Liên hiệp các hội Khoa học và Kỹ thuật tỉnh Bắc Giang;</w:t>
      </w:r>
      <w:r>
        <w:rPr>
          <w:rFonts w:ascii="Times New Roman" w:hAnsi="Times New Roman"/>
        </w:rPr>
        <w:t xml:space="preserve"> </w:t>
      </w:r>
    </w:p>
    <w:p w14:paraId="2048E315" w14:textId="4936B641" w:rsidR="00B819B8" w:rsidRPr="008F5E1D" w:rsidRDefault="00B819B8" w:rsidP="00654567">
      <w:pPr>
        <w:pStyle w:val="Heading2"/>
        <w:spacing w:after="0" w:line="276" w:lineRule="auto"/>
        <w:ind w:firstLine="680"/>
        <w:rPr>
          <w:rFonts w:ascii="Times New Roman" w:hAnsi="Times New Roman"/>
          <w:sz w:val="28"/>
          <w:szCs w:val="28"/>
        </w:rPr>
      </w:pPr>
      <w:r w:rsidRPr="008F5E1D">
        <w:rPr>
          <w:rFonts w:ascii="Times New Roman" w:hAnsi="Times New Roman"/>
          <w:sz w:val="28"/>
          <w:szCs w:val="28"/>
        </w:rPr>
        <w:t xml:space="preserve">- Đại biểu tham dự: </w:t>
      </w:r>
    </w:p>
    <w:p w14:paraId="6448FACD" w14:textId="77777777" w:rsidR="00C32FB5" w:rsidRPr="00E0452E" w:rsidRDefault="00C32FB5" w:rsidP="00C32FB5">
      <w:pPr>
        <w:widowControl w:val="0"/>
        <w:spacing w:before="120" w:after="0" w:line="252" w:lineRule="auto"/>
        <w:ind w:left="-360" w:firstLine="360"/>
        <w:jc w:val="both"/>
        <w:rPr>
          <w:rFonts w:eastAsia="Times New Roman" w:cs="Times New Roman"/>
          <w:kern w:val="0"/>
          <w:szCs w:val="28"/>
          <w14:ligatures w14:val="none"/>
        </w:rPr>
      </w:pPr>
      <w:r w:rsidRPr="00E0452E">
        <w:rPr>
          <w:rFonts w:eastAsia="Times New Roman" w:cs="Times New Roman"/>
          <w:b/>
          <w:bCs/>
          <w:kern w:val="0"/>
          <w:szCs w:val="28"/>
          <w14:ligatures w14:val="none"/>
        </w:rPr>
        <w:t xml:space="preserve">          </w:t>
      </w:r>
      <w:r w:rsidRPr="00E0452E">
        <w:rPr>
          <w:rFonts w:eastAsia="Times New Roman" w:cs="Times New Roman"/>
          <w:kern w:val="0"/>
          <w:szCs w:val="28"/>
          <w14:ligatures w14:val="none"/>
        </w:rPr>
        <w:t>- Chuyên gia của Sở Thông tin và Truyền thông;</w:t>
      </w:r>
    </w:p>
    <w:p w14:paraId="5ECA7206" w14:textId="77777777" w:rsidR="00C32FB5" w:rsidRPr="00E0452E" w:rsidRDefault="00C32FB5" w:rsidP="00C32FB5">
      <w:pPr>
        <w:widowControl w:val="0"/>
        <w:spacing w:before="120" w:after="0" w:line="252" w:lineRule="auto"/>
        <w:ind w:firstLine="567"/>
        <w:jc w:val="both"/>
        <w:rPr>
          <w:rFonts w:eastAsia="Times New Roman" w:cs="Times New Roman"/>
          <w:kern w:val="0"/>
          <w:szCs w:val="28"/>
          <w:lang w:eastAsia="x-none"/>
          <w14:ligatures w14:val="none"/>
        </w:rPr>
      </w:pPr>
      <w:r w:rsidRPr="00E0452E">
        <w:rPr>
          <w:rFonts w:eastAsia="Times New Roman" w:cs="Times New Roman"/>
          <w:kern w:val="0"/>
          <w:szCs w:val="28"/>
          <w:lang w:val="x-none" w:eastAsia="x-none"/>
          <w14:ligatures w14:val="none"/>
        </w:rPr>
        <w:t xml:space="preserve">  - Lãnh đạo và các phòng, ban của Liên hiệp các hội KH&amp;KT tỉnh.</w:t>
      </w:r>
    </w:p>
    <w:p w14:paraId="17852B12" w14:textId="77777777" w:rsidR="00C32FB5" w:rsidRPr="00E0452E" w:rsidRDefault="00C32FB5" w:rsidP="00C32FB5">
      <w:pPr>
        <w:widowControl w:val="0"/>
        <w:spacing w:before="120" w:after="0" w:line="252" w:lineRule="auto"/>
        <w:ind w:firstLine="360"/>
        <w:jc w:val="both"/>
        <w:rPr>
          <w:rFonts w:eastAsia="Times New Roman" w:cs="Times New Roman"/>
          <w:kern w:val="0"/>
          <w:szCs w:val="28"/>
          <w14:ligatures w14:val="none"/>
        </w:rPr>
      </w:pPr>
      <w:r w:rsidRPr="00E0452E">
        <w:rPr>
          <w:rFonts w:eastAsia="Times New Roman" w:cs="Times New Roman"/>
          <w:b/>
          <w:bCs/>
          <w:kern w:val="0"/>
          <w:szCs w:val="28"/>
          <w14:ligatures w14:val="none"/>
        </w:rPr>
        <w:t xml:space="preserve">    </w:t>
      </w:r>
      <w:bookmarkStart w:id="0" w:name="_Hlk183766255"/>
      <w:r w:rsidRPr="00E0452E">
        <w:rPr>
          <w:rFonts w:eastAsia="Times New Roman" w:cs="Times New Roman"/>
          <w:b/>
          <w:bCs/>
          <w:kern w:val="0"/>
          <w:szCs w:val="28"/>
          <w14:ligatures w14:val="none"/>
        </w:rPr>
        <w:t xml:space="preserve"> </w:t>
      </w:r>
      <w:r w:rsidRPr="00E0452E">
        <w:rPr>
          <w:rFonts w:eastAsia="Times New Roman" w:cs="Times New Roman"/>
          <w:kern w:val="0"/>
          <w:szCs w:val="28"/>
          <w14:ligatures w14:val="none"/>
        </w:rPr>
        <w:t xml:space="preserve">- Lãnh đạo các hội </w:t>
      </w:r>
      <w:bookmarkStart w:id="1" w:name="_Hlk183788542"/>
      <w:r w:rsidRPr="00E0452E">
        <w:rPr>
          <w:rFonts w:eastAsia="Times New Roman" w:cs="Times New Roman"/>
          <w:kern w:val="0"/>
          <w:szCs w:val="28"/>
          <w14:ligatures w14:val="none"/>
        </w:rPr>
        <w:t>quần chúng trên địa bàn tỉnh Bắc Giang</w:t>
      </w:r>
      <w:bookmarkEnd w:id="1"/>
      <w:r w:rsidRPr="00E0452E">
        <w:rPr>
          <w:rFonts w:eastAsia="Times New Roman" w:cs="Times New Roman"/>
          <w:kern w:val="0"/>
          <w:szCs w:val="28"/>
          <w14:ligatures w14:val="none"/>
        </w:rPr>
        <w:t xml:space="preserve"> và một số hội viên thuộc Hội (mỗi đơn vị mời 0</w:t>
      </w:r>
      <w:r>
        <w:rPr>
          <w:rFonts w:eastAsia="Times New Roman" w:cs="Times New Roman"/>
          <w:kern w:val="0"/>
          <w:szCs w:val="28"/>
          <w14:ligatures w14:val="none"/>
        </w:rPr>
        <w:t>3</w:t>
      </w:r>
      <w:r w:rsidRPr="00E0452E">
        <w:rPr>
          <w:rFonts w:eastAsia="Times New Roman" w:cs="Times New Roman"/>
          <w:kern w:val="0"/>
          <w:szCs w:val="28"/>
          <w14:ligatures w14:val="none"/>
        </w:rPr>
        <w:t xml:space="preserve"> đại biểu);</w:t>
      </w:r>
    </w:p>
    <w:bookmarkEnd w:id="0"/>
    <w:p w14:paraId="3E4EAA17" w14:textId="659BA843" w:rsidR="00B819B8" w:rsidRPr="00687FEF" w:rsidRDefault="00B819B8" w:rsidP="00654567">
      <w:pPr>
        <w:pStyle w:val="Heading2"/>
        <w:spacing w:after="0" w:line="276" w:lineRule="auto"/>
        <w:ind w:firstLine="680"/>
        <w:rPr>
          <w:rFonts w:ascii="Times New Roman" w:hAnsi="Times New Roman"/>
          <w:bCs/>
          <w:sz w:val="28"/>
          <w:szCs w:val="28"/>
        </w:rPr>
      </w:pPr>
      <w:r w:rsidRPr="00687FEF">
        <w:rPr>
          <w:rFonts w:ascii="Times New Roman" w:hAnsi="Times New Roman"/>
          <w:bCs/>
          <w:sz w:val="28"/>
          <w:szCs w:val="28"/>
        </w:rPr>
        <w:t xml:space="preserve">Tổng số </w:t>
      </w:r>
      <w:r w:rsidR="00B4108E">
        <w:rPr>
          <w:rFonts w:ascii="Times New Roman" w:hAnsi="Times New Roman"/>
          <w:bCs/>
          <w:sz w:val="28"/>
          <w:szCs w:val="28"/>
        </w:rPr>
        <w:t>đ</w:t>
      </w:r>
      <w:r w:rsidRPr="00687FEF">
        <w:rPr>
          <w:rFonts w:ascii="Times New Roman" w:hAnsi="Times New Roman"/>
          <w:bCs/>
          <w:sz w:val="28"/>
          <w:szCs w:val="28"/>
        </w:rPr>
        <w:t>ại bi</w:t>
      </w:r>
      <w:r w:rsidR="00B4108E">
        <w:rPr>
          <w:rFonts w:ascii="Times New Roman" w:hAnsi="Times New Roman"/>
          <w:bCs/>
          <w:sz w:val="28"/>
          <w:szCs w:val="28"/>
        </w:rPr>
        <w:t>ể</w:t>
      </w:r>
      <w:r w:rsidRPr="00687FEF">
        <w:rPr>
          <w:rFonts w:ascii="Times New Roman" w:hAnsi="Times New Roman"/>
          <w:bCs/>
          <w:sz w:val="28"/>
          <w:szCs w:val="28"/>
        </w:rPr>
        <w:t xml:space="preserve">u tham dự hội thảo: </w:t>
      </w:r>
      <w:r w:rsidR="00882A10" w:rsidRPr="008C0683">
        <w:rPr>
          <w:rFonts w:ascii="Times New Roman" w:hAnsi="Times New Roman"/>
          <w:bCs/>
          <w:sz w:val="28"/>
          <w:szCs w:val="28"/>
        </w:rPr>
        <w:t>1</w:t>
      </w:r>
      <w:r w:rsidR="00C32FB5">
        <w:rPr>
          <w:rFonts w:ascii="Times New Roman" w:hAnsi="Times New Roman"/>
          <w:bCs/>
          <w:sz w:val="28"/>
          <w:szCs w:val="28"/>
        </w:rPr>
        <w:t>2</w:t>
      </w:r>
      <w:r w:rsidR="00882A10" w:rsidRPr="008C0683">
        <w:rPr>
          <w:rFonts w:ascii="Times New Roman" w:hAnsi="Times New Roman"/>
          <w:bCs/>
          <w:sz w:val="28"/>
          <w:szCs w:val="28"/>
        </w:rPr>
        <w:t>0</w:t>
      </w:r>
      <w:r w:rsidRPr="008C0683">
        <w:rPr>
          <w:rFonts w:ascii="Times New Roman" w:hAnsi="Times New Roman"/>
          <w:bCs/>
          <w:sz w:val="28"/>
          <w:szCs w:val="28"/>
        </w:rPr>
        <w:t xml:space="preserve"> người</w:t>
      </w:r>
      <w:r>
        <w:rPr>
          <w:rFonts w:ascii="Times New Roman" w:hAnsi="Times New Roman"/>
          <w:bCs/>
          <w:sz w:val="28"/>
          <w:szCs w:val="28"/>
        </w:rPr>
        <w:t>.</w:t>
      </w:r>
    </w:p>
    <w:p w14:paraId="6AE011DD" w14:textId="77777777" w:rsidR="00B819B8" w:rsidRPr="003E7685" w:rsidRDefault="00B819B8" w:rsidP="00654567">
      <w:pPr>
        <w:spacing w:before="120" w:after="0" w:line="276" w:lineRule="auto"/>
        <w:ind w:firstLine="680"/>
        <w:jc w:val="both"/>
      </w:pPr>
      <w:r>
        <w:rPr>
          <w:b/>
        </w:rPr>
        <w:tab/>
        <w:t>2</w:t>
      </w:r>
      <w:r w:rsidRPr="003E7685">
        <w:rPr>
          <w:b/>
        </w:rPr>
        <w:t>. Nội dung</w:t>
      </w:r>
      <w:r>
        <w:rPr>
          <w:b/>
        </w:rPr>
        <w:t xml:space="preserve"> hội thảo</w:t>
      </w:r>
    </w:p>
    <w:p w14:paraId="311A3F80" w14:textId="77777777" w:rsidR="00B819B8" w:rsidRDefault="00B819B8" w:rsidP="00654567">
      <w:pPr>
        <w:spacing w:before="120" w:after="0" w:line="276" w:lineRule="auto"/>
        <w:ind w:firstLine="680"/>
        <w:jc w:val="both"/>
      </w:pPr>
      <w:r>
        <w:tab/>
        <w:t xml:space="preserve">2.1. </w:t>
      </w:r>
      <w:r w:rsidRPr="000A6883">
        <w:t>Tuyên bố lý do, giới thiệu đại biểu</w:t>
      </w:r>
      <w:r>
        <w:t>;</w:t>
      </w:r>
    </w:p>
    <w:p w14:paraId="5702E0D9" w14:textId="77777777" w:rsidR="00B819B8" w:rsidRDefault="00B819B8" w:rsidP="00654567">
      <w:pPr>
        <w:spacing w:before="120" w:after="0" w:line="276" w:lineRule="auto"/>
        <w:ind w:firstLine="680"/>
        <w:jc w:val="both"/>
      </w:pPr>
      <w:r>
        <w:tab/>
        <w:t xml:space="preserve">2.2. </w:t>
      </w:r>
      <w:r w:rsidRPr="000A6883">
        <w:t>Phát biểu khai mạc</w:t>
      </w:r>
      <w:r>
        <w:t xml:space="preserve"> hội thảo;</w:t>
      </w:r>
    </w:p>
    <w:p w14:paraId="2478CC63" w14:textId="77777777" w:rsidR="00B819B8" w:rsidRDefault="00B819B8" w:rsidP="00654567">
      <w:pPr>
        <w:spacing w:before="120" w:after="0" w:line="276" w:lineRule="auto"/>
        <w:ind w:firstLine="680"/>
        <w:jc w:val="both"/>
        <w:rPr>
          <w:bCs/>
          <w:iCs/>
          <w:color w:val="000000"/>
          <w:kern w:val="36"/>
        </w:rPr>
      </w:pPr>
      <w:r>
        <w:t>2.3.</w:t>
      </w:r>
      <w:r w:rsidRPr="00EC6497">
        <w:t xml:space="preserve"> Báo cáo đề dẫn: </w:t>
      </w:r>
    </w:p>
    <w:p w14:paraId="4945A67D" w14:textId="77777777" w:rsidR="00B819B8" w:rsidRPr="00124576" w:rsidRDefault="00B819B8" w:rsidP="00654567">
      <w:pPr>
        <w:spacing w:before="120" w:after="0" w:line="276" w:lineRule="auto"/>
        <w:ind w:firstLine="680"/>
        <w:jc w:val="both"/>
        <w:rPr>
          <w:bCs/>
          <w:iCs/>
          <w:color w:val="000000"/>
          <w:kern w:val="36"/>
        </w:rPr>
      </w:pPr>
      <w:r w:rsidRPr="00124576">
        <w:rPr>
          <w:bCs/>
          <w:iCs/>
          <w:color w:val="000000"/>
          <w:kern w:val="36"/>
        </w:rPr>
        <w:t>2.4. Tham luận của các đại biểu</w:t>
      </w:r>
    </w:p>
    <w:p w14:paraId="6051394E" w14:textId="3B8C27CF" w:rsidR="00FA1C5F" w:rsidRDefault="00882A10" w:rsidP="00654567">
      <w:pPr>
        <w:spacing w:before="120" w:after="0" w:line="276" w:lineRule="auto"/>
        <w:ind w:firstLine="680"/>
        <w:jc w:val="both"/>
        <w:rPr>
          <w:rFonts w:eastAsia="Calibri" w:cs="Times New Roman"/>
          <w:color w:val="000000"/>
          <w:szCs w:val="28"/>
          <w14:ligatures w14:val="none"/>
        </w:rPr>
      </w:pPr>
      <w:r w:rsidRPr="00882A10">
        <w:rPr>
          <w:rFonts w:eastAsia="Calibri" w:cs="Times New Roman"/>
          <w:color w:val="000000"/>
          <w:szCs w:val="28"/>
          <w14:ligatures w14:val="none"/>
        </w:rPr>
        <w:t>Tại Hội thảo đã có nhiều ý kiến trao đổ</w:t>
      </w:r>
      <w:r w:rsidR="00445773">
        <w:rPr>
          <w:rFonts w:eastAsia="Calibri" w:cs="Times New Roman"/>
          <w:color w:val="000000"/>
          <w:szCs w:val="28"/>
          <w14:ligatures w14:val="none"/>
        </w:rPr>
        <w:t xml:space="preserve">i, </w:t>
      </w:r>
      <w:r w:rsidRPr="00882A10">
        <w:rPr>
          <w:rFonts w:eastAsia="Calibri" w:cs="Times New Roman"/>
          <w:color w:val="000000"/>
          <w:szCs w:val="28"/>
          <w14:ligatures w14:val="none"/>
        </w:rPr>
        <w:t>thảo luận</w:t>
      </w:r>
      <w:r w:rsidR="00FA1C5F">
        <w:rPr>
          <w:rFonts w:eastAsia="Calibri" w:cs="Times New Roman"/>
          <w:color w:val="000000"/>
          <w:szCs w:val="28"/>
          <w14:ligatures w14:val="none"/>
        </w:rPr>
        <w:t xml:space="preserve"> </w:t>
      </w:r>
      <w:r w:rsidR="00445773">
        <w:rPr>
          <w:rFonts w:eastAsia="Calibri" w:cs="Times New Roman"/>
          <w:color w:val="000000"/>
          <w:szCs w:val="28"/>
          <w14:ligatures w14:val="none"/>
        </w:rPr>
        <w:t>như</w:t>
      </w:r>
      <w:r w:rsidRPr="00882A10">
        <w:rPr>
          <w:rFonts w:eastAsia="Calibri" w:cs="Times New Roman"/>
          <w:color w:val="000000"/>
          <w:szCs w:val="28"/>
          <w14:ligatures w14:val="none"/>
        </w:rPr>
        <w:t xml:space="preserve">: </w:t>
      </w:r>
    </w:p>
    <w:p w14:paraId="50C5899B" w14:textId="0E218D28" w:rsidR="00C32FB5" w:rsidRDefault="00C32FB5" w:rsidP="00654567">
      <w:pPr>
        <w:spacing w:before="120" w:after="0" w:line="276" w:lineRule="auto"/>
        <w:ind w:firstLine="680"/>
        <w:jc w:val="both"/>
        <w:rPr>
          <w:rFonts w:eastAsia="Calibri" w:cs="Times New Roman"/>
          <w:color w:val="000000"/>
          <w:szCs w:val="28"/>
          <w14:ligatures w14:val="none"/>
        </w:rPr>
      </w:pPr>
      <w:r>
        <w:rPr>
          <w:rFonts w:eastAsia="Calibri" w:cs="Times New Roman"/>
          <w:color w:val="000000"/>
          <w:szCs w:val="28"/>
          <w14:ligatures w14:val="none"/>
        </w:rPr>
        <w:t xml:space="preserve">+Ông Nguyễn Duy Bảo, Phó Chủ tịch Hội Chữ thập đỏ tỉnh: Đề nghị Liên hiệp hội và Sở Thông tin và Truyền thông tiếp tục hỗ trợ trong công tác tập huấn, hướng dẫn và nâng cao trình độ về CNTT cho cán bộ của hội CTĐ. Các chương trình này cần tập trung vào việc đào tạo kỹ năng sử dụng phần mềm, bảo mật thông tin và xử lý dữ liệu nhằm </w:t>
      </w:r>
      <w:r>
        <w:rPr>
          <w:rFonts w:eastAsia="Calibri" w:cs="Times New Roman"/>
          <w:color w:val="000000"/>
          <w:szCs w:val="28"/>
          <w14:ligatures w14:val="none"/>
        </w:rPr>
        <w:lastRenderedPageBreak/>
        <w:t>bảo đảm tính an toàn và bảo mật thông tin cho cơ sở dữ liệu, nâng cao hiệu quả công tác vận động và quản lý máu hiến.</w:t>
      </w:r>
    </w:p>
    <w:p w14:paraId="00E28C00" w14:textId="44243506" w:rsidR="00C32FB5" w:rsidRDefault="00C32FB5" w:rsidP="00654567">
      <w:pPr>
        <w:spacing w:before="120" w:after="0" w:line="276" w:lineRule="auto"/>
        <w:ind w:firstLine="680"/>
        <w:jc w:val="both"/>
        <w:rPr>
          <w:rFonts w:eastAsia="Calibri" w:cs="Times New Roman"/>
          <w:color w:val="000000"/>
          <w:szCs w:val="28"/>
          <w14:ligatures w14:val="none"/>
        </w:rPr>
      </w:pPr>
      <w:r>
        <w:rPr>
          <w:rFonts w:eastAsia="Calibri" w:cs="Times New Roman"/>
          <w:color w:val="000000"/>
          <w:szCs w:val="28"/>
          <w14:ligatures w14:val="none"/>
        </w:rPr>
        <w:t xml:space="preserve">+Ông Hoàng Văn Quân, Hội Liên hiệp Thanh niên tỉnh: </w:t>
      </w:r>
      <w:r w:rsidR="006A3275">
        <w:rPr>
          <w:rFonts w:eastAsia="Calibri" w:cs="Times New Roman"/>
          <w:color w:val="000000"/>
          <w:szCs w:val="28"/>
          <w14:ligatures w14:val="none"/>
        </w:rPr>
        <w:t>Hạ tầng CNTT của tỉnh còn nhiều khó khăn, nhận thức của một số cán biij Đoàn, Đội, Hội  đối với việc nâng cao năng lực số cho thanh niên còn hạn chế.Công tác bồi dưỡng, phổ cập, nâng cao trình độ CNTT cho cán bộ Đoàn còn gặp nhiều khó khăn. Đề nghị tăng cường các hoạt động tập huấn kiến thức kỹ năng cho cán bộ, đoàn viên, thanh thiếu niên về chuyển đổi số.chuẩn bị các điều kiện triển khai mô hình điểm của tổ chức Đoàn trong CĐS.</w:t>
      </w:r>
    </w:p>
    <w:p w14:paraId="40A7C827" w14:textId="577480FC" w:rsidR="006A3275" w:rsidRDefault="006A3275" w:rsidP="00654567">
      <w:pPr>
        <w:spacing w:before="120" w:after="0" w:line="276" w:lineRule="auto"/>
        <w:ind w:firstLine="680"/>
        <w:jc w:val="both"/>
        <w:rPr>
          <w:rFonts w:eastAsia="Calibri" w:cs="Times New Roman"/>
          <w:color w:val="000000"/>
          <w:szCs w:val="28"/>
          <w14:ligatures w14:val="none"/>
        </w:rPr>
      </w:pPr>
      <w:r>
        <w:rPr>
          <w:rFonts w:eastAsia="Calibri" w:cs="Times New Roman"/>
          <w:color w:val="000000"/>
          <w:szCs w:val="28"/>
          <w14:ligatures w14:val="none"/>
        </w:rPr>
        <w:t xml:space="preserve">+Ông Nguyễn Công Nguyên, Hội Nhà báo tỉnh: </w:t>
      </w:r>
      <w:r w:rsidR="00B66D0B">
        <w:rPr>
          <w:rFonts w:eastAsia="Calibri" w:cs="Times New Roman"/>
          <w:color w:val="000000"/>
          <w:szCs w:val="28"/>
          <w14:ligatures w14:val="none"/>
        </w:rPr>
        <w:t xml:space="preserve">   </w:t>
      </w:r>
      <w:r w:rsidRPr="008E68F1">
        <w:rPr>
          <w:szCs w:val="28"/>
        </w:rPr>
        <w:t xml:space="preserve">để chuyển đổi số thành công phải có đội ngũ </w:t>
      </w:r>
      <w:r>
        <w:rPr>
          <w:szCs w:val="28"/>
        </w:rPr>
        <w:t>nhân lực</w:t>
      </w:r>
      <w:r w:rsidRPr="008E68F1">
        <w:rPr>
          <w:szCs w:val="28"/>
        </w:rPr>
        <w:t xml:space="preserve"> làm báo chuyển đổi số, phóng viên đa phương tiện; muốn có phóng viên đa phương tiện phải trang thiết bị phương tiện hành nghề đa </w:t>
      </w:r>
      <w:r>
        <w:rPr>
          <w:szCs w:val="28"/>
        </w:rPr>
        <w:t>phương</w:t>
      </w:r>
      <w:r w:rsidRPr="008E68F1">
        <w:rPr>
          <w:szCs w:val="28"/>
        </w:rPr>
        <w:t xml:space="preserve"> tiện. Do đó, bên cạnh đào tạo, bồi dưỡng chuyên môn nghiệp vụ cần đầu tư cơ sở vật chất, trang thiết bị đồng bộ, hiện đại, thường xuyên nâng cấp phần mềm - phần cứng, thuê bao máy chủ, đường truyền dung lượng cao để đáp ứng nhu cầu thông tin 24/24h của bạn đọc. </w:t>
      </w:r>
      <w:r>
        <w:rPr>
          <w:szCs w:val="28"/>
        </w:rPr>
        <w:t>Các cơ quan báo chí Bắc Giang thường xuyên quan tâm cử cán bộ, phóng viên tham gia các lớp tập huấn ở trung ương, tập huấn tại chỗ và tích cực học hỏi kinh nghiệm từ các cơ quan báo chí đã và đang thực hiện chuyển đổi số năng động, hiệu quả</w:t>
      </w:r>
    </w:p>
    <w:p w14:paraId="1E0E5EAD" w14:textId="77777777" w:rsidR="00B819B8" w:rsidRDefault="00B819B8" w:rsidP="00654567">
      <w:pPr>
        <w:widowControl w:val="0"/>
        <w:tabs>
          <w:tab w:val="center" w:pos="6758"/>
        </w:tabs>
        <w:spacing w:before="120" w:after="0" w:line="276" w:lineRule="auto"/>
        <w:ind w:firstLine="680"/>
        <w:jc w:val="both"/>
        <w:rPr>
          <w:b/>
        </w:rPr>
      </w:pPr>
      <w:r w:rsidRPr="00613CF2">
        <w:rPr>
          <w:b/>
        </w:rPr>
        <w:t>3. Kết luận hội thảo</w:t>
      </w:r>
    </w:p>
    <w:p w14:paraId="672CE866" w14:textId="4D10BF07" w:rsidR="00C32FB5" w:rsidRPr="00A72F4D" w:rsidRDefault="00B819B8" w:rsidP="00C32FB5">
      <w:pPr>
        <w:pStyle w:val="BodyTextIndent"/>
        <w:spacing w:before="120" w:line="276" w:lineRule="auto"/>
        <w:ind w:firstLine="680"/>
        <w:jc w:val="both"/>
        <w:rPr>
          <w:rFonts w:ascii="Times New Roman" w:hAnsi="Times New Roman"/>
          <w:sz w:val="28"/>
          <w:szCs w:val="28"/>
        </w:rPr>
      </w:pPr>
      <w:r w:rsidRPr="00A72F4D">
        <w:rPr>
          <w:rFonts w:ascii="Times New Roman" w:hAnsi="Times New Roman"/>
          <w:sz w:val="28"/>
          <w:szCs w:val="28"/>
        </w:rPr>
        <w:t xml:space="preserve"> - </w:t>
      </w:r>
      <w:r w:rsidR="00654567" w:rsidRPr="00A72F4D">
        <w:rPr>
          <w:rFonts w:ascii="Times New Roman" w:hAnsi="Times New Roman"/>
          <w:sz w:val="28"/>
          <w:szCs w:val="28"/>
        </w:rPr>
        <w:t>Chủ trì Hội thảo đ</w:t>
      </w:r>
      <w:r w:rsidRPr="00A72F4D">
        <w:rPr>
          <w:rFonts w:ascii="Times New Roman" w:hAnsi="Times New Roman"/>
          <w:sz w:val="28"/>
          <w:szCs w:val="28"/>
        </w:rPr>
        <w:t xml:space="preserve">ề nghị </w:t>
      </w:r>
      <w:r w:rsidR="009F3575" w:rsidRPr="00A72F4D">
        <w:rPr>
          <w:rFonts w:ascii="Times New Roman" w:hAnsi="Times New Roman"/>
          <w:sz w:val="28"/>
          <w:szCs w:val="28"/>
        </w:rPr>
        <w:t xml:space="preserve">thư ký tổng hợp các ý kiến, thắc mắc cần giải đáp của các đại biểu tham dự Hội thảo để </w:t>
      </w:r>
      <w:r w:rsidR="00A72F4D" w:rsidRPr="00A72F4D">
        <w:rPr>
          <w:color w:val="000000"/>
          <w:sz w:val="28"/>
          <w:szCs w:val="28"/>
          <w:shd w:val="clear" w:color="auto" w:fill="FFFFFF"/>
        </w:rPr>
        <w:t>tiếp thu và đề xuất, kiến nghị với lãnh đạo tỉnh các giải pháp để nâng cao ứng dụng chuyển đổi số vào hoạt động</w:t>
      </w:r>
      <w:r w:rsidR="00A72F4D" w:rsidRPr="00A72F4D">
        <w:rPr>
          <w:color w:val="000000"/>
          <w:sz w:val="28"/>
          <w:szCs w:val="28"/>
          <w:shd w:val="clear" w:color="auto" w:fill="FFFFFF"/>
        </w:rPr>
        <w:t xml:space="preserve"> của các hội quần chúng.</w:t>
      </w:r>
    </w:p>
    <w:p w14:paraId="3F310384" w14:textId="3541E21C" w:rsidR="00B819B8" w:rsidRDefault="00B4108E" w:rsidP="00C32FB5">
      <w:pPr>
        <w:pStyle w:val="BodyTextIndent"/>
        <w:spacing w:before="120" w:line="276" w:lineRule="auto"/>
        <w:ind w:firstLine="680"/>
        <w:jc w:val="both"/>
        <w:rPr>
          <w:rFonts w:ascii="Times New Roman" w:hAnsi="Times New Roman"/>
          <w:sz w:val="28"/>
          <w:szCs w:val="28"/>
        </w:rPr>
      </w:pPr>
      <w:r>
        <w:rPr>
          <w:rFonts w:ascii="Times New Roman" w:hAnsi="Times New Roman"/>
          <w:sz w:val="28"/>
          <w:szCs w:val="28"/>
        </w:rPr>
        <w:t>Hội thảo kết thúc</w:t>
      </w:r>
      <w:r w:rsidR="00B819B8" w:rsidRPr="009F3575">
        <w:rPr>
          <w:rFonts w:ascii="Times New Roman" w:hAnsi="Times New Roman"/>
          <w:sz w:val="28"/>
          <w:szCs w:val="28"/>
        </w:rPr>
        <w:t xml:space="preserve"> hồi 16 giờ 30, ngày </w:t>
      </w:r>
      <w:r w:rsidR="00C32FB5">
        <w:rPr>
          <w:rFonts w:ascii="Times New Roman" w:hAnsi="Times New Roman"/>
          <w:sz w:val="28"/>
          <w:szCs w:val="28"/>
        </w:rPr>
        <w:t>6</w:t>
      </w:r>
      <w:r w:rsidR="00B819B8" w:rsidRPr="009F3575">
        <w:rPr>
          <w:rFonts w:ascii="Times New Roman" w:hAnsi="Times New Roman"/>
          <w:sz w:val="28"/>
          <w:szCs w:val="28"/>
        </w:rPr>
        <w:t xml:space="preserve"> tháng </w:t>
      </w:r>
      <w:r w:rsidR="00C32FB5">
        <w:rPr>
          <w:rFonts w:ascii="Times New Roman" w:hAnsi="Times New Roman"/>
          <w:sz w:val="28"/>
          <w:szCs w:val="28"/>
        </w:rPr>
        <w:t>12</w:t>
      </w:r>
      <w:r w:rsidR="00B819B8" w:rsidRPr="009F3575">
        <w:rPr>
          <w:rFonts w:ascii="Times New Roman" w:hAnsi="Times New Roman"/>
          <w:sz w:val="28"/>
          <w:szCs w:val="28"/>
        </w:rPr>
        <w:t xml:space="preserve"> năm 202</w:t>
      </w:r>
      <w:r w:rsidR="004F376B">
        <w:rPr>
          <w:rFonts w:ascii="Times New Roman" w:hAnsi="Times New Roman"/>
          <w:sz w:val="28"/>
          <w:szCs w:val="28"/>
        </w:rPr>
        <w:t>4</w:t>
      </w:r>
      <w:r w:rsidR="00F42AD5">
        <w:rPr>
          <w:rFonts w:ascii="Times New Roman" w:hAnsi="Times New Roman"/>
          <w:sz w:val="28"/>
          <w:szCs w:val="28"/>
        </w:rPr>
        <w:t xml:space="preserve">. </w:t>
      </w:r>
      <w:r w:rsidR="00B819B8" w:rsidRPr="009F3575">
        <w:rPr>
          <w:rFonts w:ascii="Times New Roman" w:hAnsi="Times New Roman"/>
          <w:sz w:val="28"/>
          <w:szCs w:val="28"/>
        </w:rPr>
        <w:t>Biên bản</w:t>
      </w:r>
      <w:r>
        <w:rPr>
          <w:rFonts w:ascii="Times New Roman" w:hAnsi="Times New Roman"/>
          <w:sz w:val="28"/>
          <w:szCs w:val="28"/>
        </w:rPr>
        <w:t xml:space="preserve"> hội thảo</w:t>
      </w:r>
      <w:r w:rsidR="00B819B8" w:rsidRPr="009F3575">
        <w:rPr>
          <w:rFonts w:ascii="Times New Roman" w:hAnsi="Times New Roman"/>
          <w:sz w:val="28"/>
          <w:szCs w:val="28"/>
        </w:rPr>
        <w:t xml:space="preserve"> lập thành </w:t>
      </w:r>
      <w:r w:rsidR="004F376B">
        <w:rPr>
          <w:rFonts w:ascii="Times New Roman" w:hAnsi="Times New Roman"/>
          <w:sz w:val="28"/>
          <w:szCs w:val="28"/>
        </w:rPr>
        <w:t>3</w:t>
      </w:r>
      <w:r w:rsidR="00B819B8" w:rsidRPr="009F3575">
        <w:rPr>
          <w:rFonts w:ascii="Times New Roman" w:hAnsi="Times New Roman"/>
          <w:sz w:val="28"/>
          <w:szCs w:val="28"/>
        </w:rPr>
        <w:t xml:space="preserve"> bản: Thư ký </w:t>
      </w:r>
      <w:r w:rsidR="004F376B">
        <w:rPr>
          <w:rFonts w:ascii="Times New Roman" w:hAnsi="Times New Roman"/>
          <w:sz w:val="28"/>
          <w:szCs w:val="28"/>
        </w:rPr>
        <w:t>01</w:t>
      </w:r>
      <w:r w:rsidR="00B819B8" w:rsidRPr="009F3575">
        <w:rPr>
          <w:rFonts w:ascii="Times New Roman" w:hAnsi="Times New Roman"/>
          <w:sz w:val="28"/>
          <w:szCs w:val="28"/>
        </w:rPr>
        <w:t xml:space="preserve"> bản, ban TVPB &amp;GĐXH 01 bản, chủ trì hội thảo </w:t>
      </w:r>
      <w:r w:rsidR="004F376B">
        <w:rPr>
          <w:rFonts w:ascii="Times New Roman" w:hAnsi="Times New Roman"/>
          <w:sz w:val="28"/>
          <w:szCs w:val="28"/>
        </w:rPr>
        <w:t>01</w:t>
      </w:r>
      <w:r w:rsidR="00B819B8" w:rsidRPr="009F3575">
        <w:rPr>
          <w:rFonts w:ascii="Times New Roman" w:hAnsi="Times New Roman"/>
          <w:sz w:val="28"/>
          <w:szCs w:val="28"/>
        </w:rPr>
        <w:t xml:space="preserve"> bản./.</w:t>
      </w:r>
    </w:p>
    <w:p w14:paraId="4C2A56B5" w14:textId="77777777" w:rsidR="00F42AD5" w:rsidRPr="009F3575" w:rsidRDefault="00F42AD5" w:rsidP="00AF294A">
      <w:pPr>
        <w:pStyle w:val="BodyTextIndent"/>
        <w:spacing w:before="120" w:after="120" w:line="276" w:lineRule="auto"/>
        <w:ind w:firstLine="680"/>
        <w:jc w:val="both"/>
        <w:rPr>
          <w:rFonts w:ascii="Times New Roman" w:hAnsi="Times New Roman"/>
          <w:sz w:val="28"/>
          <w:szCs w:val="28"/>
        </w:rPr>
      </w:pPr>
    </w:p>
    <w:tbl>
      <w:tblPr>
        <w:tblW w:w="0" w:type="auto"/>
        <w:jc w:val="center"/>
        <w:tblLayout w:type="fixed"/>
        <w:tblLook w:val="0000" w:firstRow="0" w:lastRow="0" w:firstColumn="0" w:lastColumn="0" w:noHBand="0" w:noVBand="0"/>
      </w:tblPr>
      <w:tblGrid>
        <w:gridCol w:w="4570"/>
        <w:gridCol w:w="5040"/>
      </w:tblGrid>
      <w:tr w:rsidR="00B819B8" w14:paraId="18CD16DB" w14:textId="77777777" w:rsidTr="004A6A73">
        <w:trPr>
          <w:jc w:val="center"/>
        </w:trPr>
        <w:tc>
          <w:tcPr>
            <w:tcW w:w="4570" w:type="dxa"/>
          </w:tcPr>
          <w:p w14:paraId="593C02CB" w14:textId="77777777" w:rsidR="00B819B8" w:rsidRDefault="00B819B8" w:rsidP="004A6A73">
            <w:pPr>
              <w:pStyle w:val="Heading1"/>
              <w:jc w:val="center"/>
              <w:rPr>
                <w:rFonts w:ascii="Times New Roman" w:hAnsi="Times New Roman"/>
                <w:b/>
              </w:rPr>
            </w:pPr>
            <w:r>
              <w:rPr>
                <w:rFonts w:ascii="Times New Roman" w:hAnsi="Times New Roman"/>
                <w:b/>
              </w:rPr>
              <w:t>THƯ KÝ HỘI THẢO</w:t>
            </w:r>
          </w:p>
          <w:p w14:paraId="6E441383" w14:textId="77777777" w:rsidR="00B819B8" w:rsidRPr="008E1D97" w:rsidRDefault="00B819B8" w:rsidP="004A6A73">
            <w:pPr>
              <w:jc w:val="center"/>
            </w:pPr>
          </w:p>
          <w:p w14:paraId="3B1BBF77" w14:textId="77777777" w:rsidR="00B819B8" w:rsidRPr="008E1D97" w:rsidRDefault="00B819B8" w:rsidP="004A6A73">
            <w:pPr>
              <w:jc w:val="center"/>
            </w:pPr>
          </w:p>
          <w:p w14:paraId="6A373FFC" w14:textId="77777777" w:rsidR="00B819B8" w:rsidRDefault="00B819B8" w:rsidP="004A6A73">
            <w:pPr>
              <w:jc w:val="center"/>
              <w:rPr>
                <w:i/>
              </w:rPr>
            </w:pPr>
          </w:p>
          <w:p w14:paraId="649E86FA" w14:textId="591C7863" w:rsidR="00B819B8" w:rsidRPr="00F809E6" w:rsidRDefault="00445773" w:rsidP="004A6A73">
            <w:pPr>
              <w:jc w:val="center"/>
              <w:rPr>
                <w:b/>
                <w:bCs/>
                <w:iCs/>
              </w:rPr>
            </w:pPr>
            <w:r>
              <w:rPr>
                <w:b/>
                <w:bCs/>
                <w:iCs/>
              </w:rPr>
              <w:t>Nguyễn Hồng Hạnh</w:t>
            </w:r>
          </w:p>
        </w:tc>
        <w:tc>
          <w:tcPr>
            <w:tcW w:w="5040" w:type="dxa"/>
          </w:tcPr>
          <w:p w14:paraId="30AD1C42" w14:textId="77777777" w:rsidR="00B819B8" w:rsidRDefault="00B819B8" w:rsidP="004A6A73">
            <w:pPr>
              <w:pStyle w:val="Heading1"/>
              <w:jc w:val="center"/>
              <w:rPr>
                <w:rFonts w:ascii="Times New Roman" w:hAnsi="Times New Roman"/>
                <w:b/>
              </w:rPr>
            </w:pPr>
            <w:r>
              <w:rPr>
                <w:rFonts w:ascii="Times New Roman" w:hAnsi="Times New Roman"/>
                <w:b/>
              </w:rPr>
              <w:t>CHỦ TRÌ HỘI THẢO</w:t>
            </w:r>
          </w:p>
          <w:p w14:paraId="7C21D7FB" w14:textId="77777777" w:rsidR="00B819B8" w:rsidRPr="008E1D97" w:rsidRDefault="00B819B8" w:rsidP="004A6A73">
            <w:pPr>
              <w:jc w:val="center"/>
              <w:rPr>
                <w:sz w:val="26"/>
              </w:rPr>
            </w:pPr>
          </w:p>
          <w:p w14:paraId="2E2F0F82" w14:textId="77777777" w:rsidR="00B819B8" w:rsidRPr="008E1D97" w:rsidRDefault="00B819B8" w:rsidP="004A6A73">
            <w:pPr>
              <w:jc w:val="center"/>
              <w:rPr>
                <w:sz w:val="26"/>
              </w:rPr>
            </w:pPr>
          </w:p>
          <w:p w14:paraId="5E72B3C2" w14:textId="77777777" w:rsidR="00B819B8" w:rsidRPr="00536803" w:rsidRDefault="00B819B8" w:rsidP="004A6A73">
            <w:pPr>
              <w:jc w:val="center"/>
              <w:rPr>
                <w:i/>
                <w:sz w:val="32"/>
              </w:rPr>
            </w:pPr>
          </w:p>
          <w:p w14:paraId="716708E4" w14:textId="0F380185" w:rsidR="00B819B8" w:rsidRDefault="00445773" w:rsidP="004A6A73">
            <w:pPr>
              <w:jc w:val="center"/>
              <w:rPr>
                <w:b/>
                <w:bCs/>
                <w:iCs/>
              </w:rPr>
            </w:pPr>
            <w:r>
              <w:rPr>
                <w:b/>
                <w:bCs/>
                <w:iCs/>
              </w:rPr>
              <w:t>Ngô Chí Vinh</w:t>
            </w:r>
          </w:p>
        </w:tc>
      </w:tr>
    </w:tbl>
    <w:p w14:paraId="0EF28523" w14:textId="77777777" w:rsidR="00B819B8" w:rsidRDefault="00B819B8" w:rsidP="00B819B8"/>
    <w:p w14:paraId="08EA3E53" w14:textId="77777777" w:rsidR="00B819B8" w:rsidRDefault="00B819B8" w:rsidP="00B819B8"/>
    <w:p w14:paraId="1D65A8E2" w14:textId="77777777" w:rsidR="00B819B8" w:rsidRDefault="00B819B8" w:rsidP="00B819B8"/>
    <w:p w14:paraId="600C9874" w14:textId="77777777" w:rsidR="00B819B8" w:rsidRDefault="00B819B8" w:rsidP="00B819B8"/>
    <w:p w14:paraId="39075CAC" w14:textId="77777777" w:rsidR="00D91A3B" w:rsidRDefault="00D91A3B"/>
    <w:sectPr w:rsidR="00D91A3B" w:rsidSect="000A5AEA">
      <w:pgSz w:w="11907" w:h="16840" w:code="9"/>
      <w:pgMar w:top="851" w:right="851" w:bottom="79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altName w:val="Times New Roman"/>
    <w:charset w:val="00"/>
    <w:family w:val="swiss"/>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F5174E"/>
    <w:multiLevelType w:val="hybridMultilevel"/>
    <w:tmpl w:val="9C9EF508"/>
    <w:lvl w:ilvl="0" w:tplc="E0D293C0">
      <w:start w:val="2"/>
      <w:numFmt w:val="bullet"/>
      <w:lvlText w:val="-"/>
      <w:lvlJc w:val="left"/>
      <w:pPr>
        <w:ind w:left="984" w:hanging="360"/>
      </w:pPr>
      <w:rPr>
        <w:rFonts w:ascii="Times New Roman" w:eastAsia="Calibri" w:hAnsi="Times New Roman" w:cs="Times New Roman" w:hint="default"/>
      </w:rPr>
    </w:lvl>
    <w:lvl w:ilvl="1" w:tplc="04090003" w:tentative="1">
      <w:start w:val="1"/>
      <w:numFmt w:val="bullet"/>
      <w:lvlText w:val="o"/>
      <w:lvlJc w:val="left"/>
      <w:pPr>
        <w:ind w:left="1704" w:hanging="360"/>
      </w:pPr>
      <w:rPr>
        <w:rFonts w:ascii="Courier New" w:hAnsi="Courier New" w:cs="Courier New"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num w:numId="1" w16cid:durableId="1347827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9B8"/>
    <w:rsid w:val="00093390"/>
    <w:rsid w:val="000A5AEA"/>
    <w:rsid w:val="00285AB2"/>
    <w:rsid w:val="002A58CE"/>
    <w:rsid w:val="002E626C"/>
    <w:rsid w:val="00401D5F"/>
    <w:rsid w:val="00445531"/>
    <w:rsid w:val="00445773"/>
    <w:rsid w:val="004F376B"/>
    <w:rsid w:val="00654567"/>
    <w:rsid w:val="0065568E"/>
    <w:rsid w:val="006823E2"/>
    <w:rsid w:val="006A3275"/>
    <w:rsid w:val="006E042C"/>
    <w:rsid w:val="00790C14"/>
    <w:rsid w:val="007D3BE5"/>
    <w:rsid w:val="00882A10"/>
    <w:rsid w:val="008C0683"/>
    <w:rsid w:val="009F3575"/>
    <w:rsid w:val="00A72F4D"/>
    <w:rsid w:val="00AF294A"/>
    <w:rsid w:val="00B4108E"/>
    <w:rsid w:val="00B66D0B"/>
    <w:rsid w:val="00B819B8"/>
    <w:rsid w:val="00C32FB5"/>
    <w:rsid w:val="00CC17F1"/>
    <w:rsid w:val="00D50C1A"/>
    <w:rsid w:val="00D742A9"/>
    <w:rsid w:val="00D91A3B"/>
    <w:rsid w:val="00E46BC2"/>
    <w:rsid w:val="00F42AD5"/>
    <w:rsid w:val="00F55515"/>
    <w:rsid w:val="00FA1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F0B8E"/>
  <w15:docId w15:val="{2F5E6BDA-52A9-4CC4-A400-1D561E790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819B8"/>
    <w:pPr>
      <w:keepNext/>
      <w:widowControl w:val="0"/>
      <w:autoSpaceDE w:val="0"/>
      <w:autoSpaceDN w:val="0"/>
      <w:spacing w:after="0" w:line="240" w:lineRule="auto"/>
      <w:outlineLvl w:val="0"/>
    </w:pPr>
    <w:rPr>
      <w:rFonts w:ascii=".VnTimeH" w:eastAsia="Times New Roman" w:hAnsi=".VnTimeH" w:cs="Times New Roman"/>
      <w:kern w:val="0"/>
      <w:sz w:val="26"/>
      <w:szCs w:val="26"/>
      <w14:ligatures w14:val="none"/>
    </w:rPr>
  </w:style>
  <w:style w:type="paragraph" w:styleId="Heading2">
    <w:name w:val="heading 2"/>
    <w:basedOn w:val="Normal"/>
    <w:next w:val="Normal"/>
    <w:link w:val="Heading2Char"/>
    <w:qFormat/>
    <w:rsid w:val="00B819B8"/>
    <w:pPr>
      <w:keepNext/>
      <w:widowControl w:val="0"/>
      <w:autoSpaceDE w:val="0"/>
      <w:autoSpaceDN w:val="0"/>
      <w:spacing w:before="120" w:after="120" w:line="240" w:lineRule="auto"/>
      <w:jc w:val="both"/>
      <w:outlineLvl w:val="1"/>
    </w:pPr>
    <w:rPr>
      <w:rFonts w:ascii=".VnTime" w:eastAsia="Times New Roman" w:hAnsi=".VnTime" w:cs="Times New Roman"/>
      <w:kern w:val="0"/>
      <w:sz w:val="26"/>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819B8"/>
    <w:rPr>
      <w:rFonts w:ascii=".VnTimeH" w:eastAsia="Times New Roman" w:hAnsi=".VnTimeH" w:cs="Times New Roman"/>
      <w:kern w:val="0"/>
      <w:sz w:val="26"/>
      <w:szCs w:val="26"/>
      <w14:ligatures w14:val="none"/>
    </w:rPr>
  </w:style>
  <w:style w:type="character" w:customStyle="1" w:styleId="Heading2Char">
    <w:name w:val="Heading 2 Char"/>
    <w:basedOn w:val="DefaultParagraphFont"/>
    <w:link w:val="Heading2"/>
    <w:rsid w:val="00B819B8"/>
    <w:rPr>
      <w:rFonts w:ascii=".VnTime" w:eastAsia="Times New Roman" w:hAnsi=".VnTime" w:cs="Times New Roman"/>
      <w:kern w:val="0"/>
      <w:sz w:val="26"/>
      <w:szCs w:val="26"/>
      <w14:ligatures w14:val="none"/>
    </w:rPr>
  </w:style>
  <w:style w:type="paragraph" w:styleId="BodyTextIndent">
    <w:name w:val="Body Text Indent"/>
    <w:basedOn w:val="Normal"/>
    <w:link w:val="BodyTextIndentChar"/>
    <w:rsid w:val="00B819B8"/>
    <w:pPr>
      <w:widowControl w:val="0"/>
      <w:autoSpaceDE w:val="0"/>
      <w:autoSpaceDN w:val="0"/>
      <w:spacing w:after="0" w:line="240" w:lineRule="auto"/>
    </w:pPr>
    <w:rPr>
      <w:rFonts w:ascii=".VnTime" w:eastAsia="Times New Roman" w:hAnsi=".VnTime" w:cs="Times New Roman"/>
      <w:kern w:val="0"/>
      <w:sz w:val="22"/>
      <w14:ligatures w14:val="none"/>
    </w:rPr>
  </w:style>
  <w:style w:type="character" w:customStyle="1" w:styleId="BodyTextIndentChar">
    <w:name w:val="Body Text Indent Char"/>
    <w:basedOn w:val="DefaultParagraphFont"/>
    <w:link w:val="BodyTextIndent"/>
    <w:rsid w:val="00B819B8"/>
    <w:rPr>
      <w:rFonts w:ascii=".VnTime" w:eastAsia="Times New Roman" w:hAnsi=".VnTime" w:cs="Times New Roman"/>
      <w:kern w:val="0"/>
      <w:sz w:val="22"/>
      <w14:ligatures w14:val="none"/>
    </w:rPr>
  </w:style>
  <w:style w:type="paragraph" w:styleId="BodyText">
    <w:name w:val="Body Text"/>
    <w:basedOn w:val="Normal"/>
    <w:link w:val="BodyTextChar"/>
    <w:rsid w:val="00B819B8"/>
    <w:pPr>
      <w:widowControl w:val="0"/>
      <w:autoSpaceDE w:val="0"/>
      <w:autoSpaceDN w:val="0"/>
      <w:spacing w:before="120" w:after="120" w:line="240" w:lineRule="auto"/>
      <w:jc w:val="both"/>
    </w:pPr>
    <w:rPr>
      <w:rFonts w:ascii=".VnTime" w:eastAsia="Times New Roman" w:hAnsi=".VnTime" w:cs="Times New Roman"/>
      <w:kern w:val="0"/>
      <w:szCs w:val="28"/>
      <w14:ligatures w14:val="none"/>
    </w:rPr>
  </w:style>
  <w:style w:type="character" w:customStyle="1" w:styleId="BodyTextChar">
    <w:name w:val="Body Text Char"/>
    <w:basedOn w:val="DefaultParagraphFont"/>
    <w:link w:val="BodyText"/>
    <w:rsid w:val="00B819B8"/>
    <w:rPr>
      <w:rFonts w:ascii=".VnTime" w:eastAsia="Times New Roman" w:hAnsi=".VnTime" w:cs="Times New Roman"/>
      <w:kern w:val="0"/>
      <w:szCs w:val="28"/>
      <w14:ligatures w14:val="none"/>
    </w:rPr>
  </w:style>
  <w:style w:type="paragraph" w:styleId="Caption">
    <w:name w:val="caption"/>
    <w:basedOn w:val="Normal"/>
    <w:next w:val="Normal"/>
    <w:qFormat/>
    <w:rsid w:val="00B819B8"/>
    <w:pPr>
      <w:spacing w:after="0" w:line="240" w:lineRule="auto"/>
      <w:jc w:val="right"/>
    </w:pPr>
    <w:rPr>
      <w:rFonts w:ascii=".VnTime" w:eastAsia="Times New Roman" w:hAnsi=".VnTime" w:cs="Times New Roman"/>
      <w:b/>
      <w:kern w:val="0"/>
      <w:szCs w:val="20"/>
      <w14:ligatures w14:val="none"/>
    </w:rPr>
  </w:style>
  <w:style w:type="paragraph" w:styleId="BodyText2">
    <w:name w:val="Body Text 2"/>
    <w:basedOn w:val="Normal"/>
    <w:link w:val="BodyText2Char"/>
    <w:rsid w:val="00B819B8"/>
    <w:pPr>
      <w:spacing w:after="0" w:line="240" w:lineRule="auto"/>
    </w:pPr>
    <w:rPr>
      <w:rFonts w:eastAsia="Times New Roman" w:cs="Times New Roman"/>
      <w:iCs/>
      <w:kern w:val="0"/>
      <w:sz w:val="20"/>
      <w:szCs w:val="24"/>
      <w14:ligatures w14:val="none"/>
    </w:rPr>
  </w:style>
  <w:style w:type="character" w:customStyle="1" w:styleId="BodyText2Char">
    <w:name w:val="Body Text 2 Char"/>
    <w:basedOn w:val="DefaultParagraphFont"/>
    <w:link w:val="BodyText2"/>
    <w:rsid w:val="00B819B8"/>
    <w:rPr>
      <w:rFonts w:eastAsia="Times New Roman" w:cs="Times New Roman"/>
      <w:iCs/>
      <w:kern w:val="0"/>
      <w:sz w:val="20"/>
      <w:szCs w:val="24"/>
      <w14:ligatures w14:val="none"/>
    </w:rPr>
  </w:style>
  <w:style w:type="character" w:customStyle="1" w:styleId="info">
    <w:name w:val="info"/>
    <w:basedOn w:val="DefaultParagraphFont"/>
    <w:rsid w:val="00B819B8"/>
  </w:style>
  <w:style w:type="paragraph" w:styleId="ListParagraph">
    <w:name w:val="List Paragraph"/>
    <w:basedOn w:val="Normal"/>
    <w:qFormat/>
    <w:rsid w:val="00B819B8"/>
    <w:pPr>
      <w:spacing w:after="200" w:line="276" w:lineRule="auto"/>
      <w:ind w:left="720"/>
      <w:contextualSpacing/>
    </w:pPr>
    <w:rPr>
      <w:rFonts w:ascii="Calibri" w:eastAsia="Times New Roman" w:hAnsi="Calibri" w:cs="Times New Roman"/>
      <w:kern w:val="0"/>
      <w:sz w:val="22"/>
      <w14:ligatures w14:val="none"/>
    </w:rPr>
  </w:style>
  <w:style w:type="character" w:customStyle="1" w:styleId="fontstyle01">
    <w:name w:val="fontstyle01"/>
    <w:basedOn w:val="DefaultParagraphFont"/>
    <w:rsid w:val="00B819B8"/>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2</Pages>
  <Words>530</Words>
  <Characters>3022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SingPC</dc:creator>
  <cp:keywords/>
  <dc:description/>
  <cp:lastModifiedBy>SingPC</cp:lastModifiedBy>
  <cp:revision>12</cp:revision>
  <cp:lastPrinted>2024-12-09T02:40:00Z</cp:lastPrinted>
  <dcterms:created xsi:type="dcterms:W3CDTF">2024-05-09T22:24:00Z</dcterms:created>
  <dcterms:modified xsi:type="dcterms:W3CDTF">2024-12-09T02:41:00Z</dcterms:modified>
</cp:coreProperties>
</file>